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16B" w:rsidRDefault="00EE50CF" w:rsidP="000C4B6A">
      <w:pPr>
        <w:pStyle w:val="Title"/>
        <w:rPr>
          <w:sz w:val="48"/>
          <w:szCs w:val="48"/>
        </w:rPr>
      </w:pPr>
      <w:r w:rsidRPr="00EE50CF">
        <w:rPr>
          <w:sz w:val="48"/>
          <w:szCs w:val="48"/>
        </w:rPr>
        <w:t>GWSS Major Planning Pathway: Gold Curriculum</w:t>
      </w:r>
    </w:p>
    <w:p w:rsidR="00EE50CF" w:rsidRPr="00EE50CF" w:rsidRDefault="00EE50CF" w:rsidP="00EE50CF"/>
    <w:p w:rsidR="00EE50CF" w:rsidRDefault="00EE50CF" w:rsidP="00EE50CF">
      <w:pPr>
        <w:pStyle w:val="Heading1"/>
      </w:pPr>
      <w:r>
        <w:t>Entry Requirements</w:t>
      </w:r>
    </w:p>
    <w:p w:rsidR="00EE50CF" w:rsidRPr="00EE50CF" w:rsidRDefault="00EE50CF" w:rsidP="00EE50CF">
      <w:r>
        <w:t>Gender, Women &amp; Sexuality Studies is an open major. Students in good academic standing may declare this major at any time.</w:t>
      </w:r>
    </w:p>
    <w:p w:rsidR="00EE50CF" w:rsidRDefault="00EE50CF" w:rsidP="00EE50CF">
      <w:pPr>
        <w:pStyle w:val="Heading1"/>
        <w:rPr>
          <w:rStyle w:val="Heading1Char"/>
        </w:rPr>
      </w:pPr>
      <w:r>
        <w:rPr>
          <w:rStyle w:val="Heading1Char"/>
        </w:rPr>
        <w:t>Completion Requirements</w:t>
      </w:r>
    </w:p>
    <w:p w:rsidR="00EE50CF" w:rsidRDefault="00EE50CF" w:rsidP="00EE50CF">
      <w:pPr>
        <w:pStyle w:val="ListParagraph"/>
        <w:numPr>
          <w:ilvl w:val="0"/>
          <w:numId w:val="3"/>
        </w:numPr>
      </w:pPr>
      <w:r w:rsidRPr="00EE50CF">
        <w:rPr>
          <w:b/>
        </w:rPr>
        <w:t>Credit Requirement:</w:t>
      </w:r>
      <w:r>
        <w:t xml:space="preserve"> Minimum of 55 credits required</w:t>
      </w:r>
    </w:p>
    <w:p w:rsidR="00EE50CF" w:rsidRDefault="00EE50CF" w:rsidP="00EE50CF">
      <w:pPr>
        <w:pStyle w:val="ListParagraph"/>
        <w:numPr>
          <w:ilvl w:val="0"/>
          <w:numId w:val="3"/>
        </w:numPr>
      </w:pPr>
      <w:r w:rsidRPr="00EE50CF">
        <w:rPr>
          <w:b/>
        </w:rPr>
        <w:t>GPA Requirement:</w:t>
      </w:r>
      <w:r>
        <w:t xml:space="preserve"> Minimum cumulative UW GPA of 2.0 in courses applied to the major</w:t>
      </w:r>
    </w:p>
    <w:p w:rsidR="00EE50CF" w:rsidRDefault="00EE50CF" w:rsidP="00EE50CF">
      <w:pPr>
        <w:pStyle w:val="ListParagraph"/>
        <w:numPr>
          <w:ilvl w:val="0"/>
          <w:numId w:val="3"/>
        </w:numPr>
      </w:pPr>
      <w:r w:rsidRPr="00EE50CF">
        <w:rPr>
          <w:b/>
        </w:rPr>
        <w:t>Residence Requirement:</w:t>
      </w:r>
      <w:r>
        <w:t xml:space="preserve"> At least 25 credits applied towards the major must be completed in residence at UW</w:t>
      </w:r>
    </w:p>
    <w:p w:rsidR="00EE50CF" w:rsidRDefault="00EE50CF" w:rsidP="00EE50CF">
      <w:pPr>
        <w:pStyle w:val="Heading1"/>
        <w:rPr>
          <w:rStyle w:val="Heading1Char"/>
        </w:rPr>
      </w:pPr>
      <w:r>
        <w:rPr>
          <w:rStyle w:val="Heading1Char"/>
        </w:rPr>
        <w:t>Core Courses (15 credits)</w:t>
      </w:r>
    </w:p>
    <w:p w:rsidR="00EE50CF" w:rsidRPr="00EE50CF" w:rsidRDefault="00EE50CF" w:rsidP="00EE50CF">
      <w:pPr>
        <w:pStyle w:val="ListParagraph"/>
        <w:numPr>
          <w:ilvl w:val="0"/>
          <w:numId w:val="4"/>
        </w:numPr>
        <w:spacing w:after="0"/>
        <w:rPr>
          <w:b/>
        </w:rPr>
      </w:pPr>
      <w:r w:rsidRPr="00EE50CF">
        <w:rPr>
          <w:b/>
        </w:rPr>
        <w:t>GWSS 200: Intro to Gender, Women &amp; Sexuality Studies (5 credits)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Prerequisite for some upper-division GWSS courses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Must be completed before enrolling in GWSS 302, GWSS 494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Transfer equivalent courses may also be accepted on a case-by-case basis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Offered Autumn, Winter, Spring, Summer Quarter every year</w:t>
      </w:r>
    </w:p>
    <w:p w:rsidR="00EE50CF" w:rsidRPr="00EE50CF" w:rsidRDefault="00EE50CF" w:rsidP="00EE50CF">
      <w:pPr>
        <w:pStyle w:val="ListParagraph"/>
        <w:numPr>
          <w:ilvl w:val="0"/>
          <w:numId w:val="4"/>
        </w:numPr>
        <w:spacing w:after="0"/>
        <w:rPr>
          <w:b/>
        </w:rPr>
      </w:pPr>
      <w:r w:rsidRPr="00EE50CF">
        <w:rPr>
          <w:b/>
        </w:rPr>
        <w:t>GWSS 302: Feminist Theories and Methods (5 credits)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 xml:space="preserve">Prerequisite: GWSS 200 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Must be completed before enrolling in GWSS 494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Offered Winter Quarter every year and some Summer Quarters</w:t>
      </w:r>
    </w:p>
    <w:p w:rsidR="00EE50CF" w:rsidRPr="00EE50CF" w:rsidRDefault="00EE50CF" w:rsidP="00EE50CF">
      <w:pPr>
        <w:pStyle w:val="ListParagraph"/>
        <w:numPr>
          <w:ilvl w:val="0"/>
          <w:numId w:val="4"/>
        </w:numPr>
        <w:spacing w:after="0"/>
        <w:rPr>
          <w:b/>
        </w:rPr>
      </w:pPr>
      <w:r w:rsidRPr="00EE50CF">
        <w:rPr>
          <w:b/>
        </w:rPr>
        <w:t>GWSS 494: Capstone (5 credits)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Prerequisites: GWSS 200 and GWSS 302</w:t>
      </w:r>
    </w:p>
    <w:p w:rsid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Project-based class centered on independent research</w:t>
      </w:r>
    </w:p>
    <w:p w:rsidR="00EE50CF" w:rsidRPr="00EE50CF" w:rsidRDefault="00EE50CF" w:rsidP="00EE50CF">
      <w:pPr>
        <w:pStyle w:val="ListParagraph"/>
        <w:numPr>
          <w:ilvl w:val="1"/>
          <w:numId w:val="4"/>
        </w:numPr>
        <w:spacing w:after="0"/>
      </w:pPr>
      <w:r>
        <w:t>Offered Spring Quarter ONLY every year</w:t>
      </w:r>
    </w:p>
    <w:p w:rsidR="00EE50CF" w:rsidRDefault="00EE50CF" w:rsidP="00EE50CF">
      <w:pPr>
        <w:pStyle w:val="Heading1"/>
      </w:pPr>
      <w:r>
        <w:t>Additional Course Requiremen</w:t>
      </w:r>
      <w:r w:rsidR="00940225">
        <w:t>t</w:t>
      </w:r>
      <w:r>
        <w:t>s (10 credits)</w:t>
      </w:r>
    </w:p>
    <w:p w:rsidR="00EE50CF" w:rsidRPr="00EE50CF" w:rsidRDefault="00EE50CF" w:rsidP="00EE50CF">
      <w:pPr>
        <w:pStyle w:val="ListParagraph"/>
        <w:numPr>
          <w:ilvl w:val="0"/>
          <w:numId w:val="6"/>
        </w:numPr>
        <w:spacing w:after="0"/>
        <w:rPr>
          <w:b/>
        </w:rPr>
      </w:pPr>
      <w:r w:rsidRPr="00EE50CF">
        <w:rPr>
          <w:b/>
        </w:rPr>
        <w:t>One Course Focusing on Sexuality, Queer and/or Trans Studies (5 credits)</w:t>
      </w:r>
    </w:p>
    <w:p w:rsidR="00EE50CF" w:rsidRDefault="00EE50CF" w:rsidP="00EE50CF">
      <w:pPr>
        <w:pStyle w:val="ListParagraph"/>
        <w:numPr>
          <w:ilvl w:val="1"/>
          <w:numId w:val="6"/>
        </w:numPr>
        <w:spacing w:after="0"/>
      </w:pPr>
      <w:r>
        <w:t xml:space="preserve">Refer to the </w:t>
      </w:r>
      <w:hyperlink r:id="rId5" w:history="1">
        <w:r w:rsidRPr="00940225">
          <w:rPr>
            <w:rStyle w:val="Hyperlink"/>
          </w:rPr>
          <w:t>Undergraduate Resources</w:t>
        </w:r>
      </w:hyperlink>
      <w:r>
        <w:t xml:space="preserve"> page for approved courses</w:t>
      </w:r>
    </w:p>
    <w:p w:rsidR="00EE50CF" w:rsidRPr="00EE50CF" w:rsidRDefault="00EE50CF" w:rsidP="00EE50CF">
      <w:pPr>
        <w:pStyle w:val="ListParagraph"/>
        <w:numPr>
          <w:ilvl w:val="0"/>
          <w:numId w:val="6"/>
        </w:numPr>
        <w:spacing w:after="0"/>
        <w:rPr>
          <w:b/>
        </w:rPr>
      </w:pPr>
      <w:r w:rsidRPr="00EE50CF">
        <w:rPr>
          <w:b/>
        </w:rPr>
        <w:t>One Upper-Division Course Focusing on Transnational Perspective (5 credits)</w:t>
      </w:r>
    </w:p>
    <w:p w:rsidR="00940225" w:rsidRDefault="00940225" w:rsidP="00940225">
      <w:pPr>
        <w:pStyle w:val="ListParagraph"/>
        <w:numPr>
          <w:ilvl w:val="1"/>
          <w:numId w:val="6"/>
        </w:numPr>
        <w:spacing w:after="0"/>
      </w:pPr>
      <w:r>
        <w:t xml:space="preserve">Refer to the </w:t>
      </w:r>
      <w:hyperlink r:id="rId6" w:history="1">
        <w:r w:rsidRPr="00940225">
          <w:rPr>
            <w:rStyle w:val="Hyperlink"/>
          </w:rPr>
          <w:t>Undergraduate Resources</w:t>
        </w:r>
      </w:hyperlink>
      <w:r>
        <w:t xml:space="preserve"> page for approved courses</w:t>
      </w:r>
    </w:p>
    <w:p w:rsidR="00EE50CF" w:rsidRDefault="00940225" w:rsidP="00940225">
      <w:pPr>
        <w:pStyle w:val="Heading1"/>
      </w:pPr>
      <w:r>
        <w:t>Electives (30 credits)</w:t>
      </w:r>
    </w:p>
    <w:p w:rsidR="00940225" w:rsidRDefault="00940225" w:rsidP="00940225">
      <w:pPr>
        <w:pStyle w:val="ListParagraph"/>
        <w:numPr>
          <w:ilvl w:val="0"/>
          <w:numId w:val="7"/>
        </w:numPr>
        <w:spacing w:after="0"/>
      </w:pPr>
      <w:r>
        <w:t>20 credits at 200, 300, or 400 level</w:t>
      </w:r>
    </w:p>
    <w:p w:rsidR="00940225" w:rsidRDefault="00940225" w:rsidP="00940225">
      <w:pPr>
        <w:pStyle w:val="ListParagraph"/>
        <w:numPr>
          <w:ilvl w:val="0"/>
          <w:numId w:val="7"/>
        </w:numPr>
        <w:spacing w:after="0"/>
      </w:pPr>
      <w:r>
        <w:t>10 credits at 400 level</w:t>
      </w:r>
    </w:p>
    <w:p w:rsidR="00940225" w:rsidRDefault="00940225" w:rsidP="00940225">
      <w:pPr>
        <w:pStyle w:val="ListParagraph"/>
        <w:numPr>
          <w:ilvl w:val="0"/>
          <w:numId w:val="7"/>
        </w:numPr>
        <w:spacing w:after="0"/>
      </w:pPr>
      <w:r>
        <w:t>A maximum of 5 combined credits from GWSS 497 and GWSS 499 may be applied toward this requirement</w:t>
      </w:r>
    </w:p>
    <w:p w:rsidR="006D616B" w:rsidRPr="006D616B" w:rsidRDefault="00940225" w:rsidP="006D616B">
      <w:pPr>
        <w:pStyle w:val="ListParagraph"/>
        <w:numPr>
          <w:ilvl w:val="0"/>
          <w:numId w:val="7"/>
        </w:numPr>
        <w:spacing w:after="0"/>
      </w:pPr>
      <w:r>
        <w:t xml:space="preserve">A maximum of 10 credits may be taken as credit/no credit, with no more than 5 of those at the 400 level </w:t>
      </w:r>
      <w:bookmarkStart w:id="0" w:name="_GoBack"/>
      <w:bookmarkEnd w:id="0"/>
    </w:p>
    <w:sectPr w:rsidR="006D616B" w:rsidRPr="006D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572F"/>
    <w:multiLevelType w:val="hybridMultilevel"/>
    <w:tmpl w:val="BACA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BE7"/>
    <w:multiLevelType w:val="hybridMultilevel"/>
    <w:tmpl w:val="B2D4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53E"/>
    <w:multiLevelType w:val="hybridMultilevel"/>
    <w:tmpl w:val="A846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62E3A"/>
    <w:multiLevelType w:val="hybridMultilevel"/>
    <w:tmpl w:val="24868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81823"/>
    <w:multiLevelType w:val="hybridMultilevel"/>
    <w:tmpl w:val="72AE0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0BB6"/>
    <w:multiLevelType w:val="hybridMultilevel"/>
    <w:tmpl w:val="1196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E53A9"/>
    <w:multiLevelType w:val="hybridMultilevel"/>
    <w:tmpl w:val="8342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6B"/>
    <w:rsid w:val="000C4B6A"/>
    <w:rsid w:val="00495D74"/>
    <w:rsid w:val="006D616B"/>
    <w:rsid w:val="00757B7F"/>
    <w:rsid w:val="00940225"/>
    <w:rsid w:val="00C5185B"/>
    <w:rsid w:val="00E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1B82"/>
  <w15:chartTrackingRefBased/>
  <w15:docId w15:val="{1C6AC922-E3F3-447B-BB7B-DF86E381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61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gcmg">
    <w:name w:val="a_gcmg"/>
    <w:basedOn w:val="DefaultParagraphFont"/>
    <w:rsid w:val="006D616B"/>
  </w:style>
  <w:style w:type="paragraph" w:styleId="ListParagraph">
    <w:name w:val="List Paragraph"/>
    <w:basedOn w:val="Normal"/>
    <w:uiPriority w:val="34"/>
    <w:qFormat/>
    <w:rsid w:val="00EE5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wss.washington.edu/resources" TargetMode="External"/><Relationship Id="rId5" Type="http://schemas.openxmlformats.org/officeDocument/2006/relationships/hyperlink" Target="https://gwss.washington.edu/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Kane-Galbraith</dc:creator>
  <cp:keywords/>
  <dc:description/>
  <cp:lastModifiedBy>Adrian Kane-Galbraith</cp:lastModifiedBy>
  <cp:revision>3</cp:revision>
  <dcterms:created xsi:type="dcterms:W3CDTF">2026-03-06T19:05:00Z</dcterms:created>
  <dcterms:modified xsi:type="dcterms:W3CDTF">2026-03-06T19:17:00Z</dcterms:modified>
</cp:coreProperties>
</file>